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5C0" w:rsidRPr="00D15ED7" w:rsidRDefault="00CD05C0" w:rsidP="00CD05C0">
      <w:pPr>
        <w:jc w:val="center"/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</w:pPr>
      <w:proofErr w:type="gramStart"/>
      <w:r w:rsidRPr="00D15ED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</w:t>
      </w:r>
      <w:proofErr w:type="gramEnd"/>
      <w:r w:rsidRPr="00D15ED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А М Я Т К А</w:t>
      </w:r>
      <w:r w:rsidRPr="00D15ED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br/>
        <w:t xml:space="preserve">для экзаменуемых в форме и по материалам </w:t>
      </w:r>
      <w:r w:rsidRPr="00D15ED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br/>
        <w:t>единого государственного экзамена</w:t>
      </w:r>
      <w:r w:rsidRPr="00D15ED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D15ED7"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  <w:t> </w:t>
      </w:r>
    </w:p>
    <w:p w:rsidR="00D15ED7" w:rsidRDefault="00CD05C0" w:rsidP="00D15ED7">
      <w:pPr>
        <w:spacing w:after="240"/>
        <w:ind w:firstLine="851"/>
        <w:jc w:val="both"/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</w:pPr>
      <w:r w:rsidRPr="00D15ED7"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  <w:t>Успех любого экзамена зависит от многих факторов, но, прежде всего, от того, как ты к нему подготовился. Не является исключением и единый государственный экзамен (ЕГЭ).</w:t>
      </w:r>
    </w:p>
    <w:p w:rsidR="00D15ED7" w:rsidRDefault="00CD05C0" w:rsidP="00D15ED7">
      <w:pPr>
        <w:spacing w:after="240"/>
        <w:ind w:firstLine="851"/>
        <w:jc w:val="both"/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</w:pPr>
      <w:r w:rsidRPr="00D15ED7">
        <w:rPr>
          <w:rFonts w:ascii="Times New Roman" w:eastAsia="Times New Roman" w:hAnsi="Times New Roman" w:cs="Times New Roman"/>
          <w:b/>
          <w:bCs/>
          <w:color w:val="2C5476"/>
          <w:sz w:val="28"/>
          <w:szCs w:val="28"/>
          <w:lang w:eastAsia="ru-RU"/>
        </w:rPr>
        <w:t>С 2009 года</w:t>
      </w:r>
      <w:r w:rsidRPr="00D15ED7"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  <w:t xml:space="preserve"> ЕГЭ вступил в штатный режим. Что </w:t>
      </w:r>
      <w:r w:rsidRPr="00D15ED7">
        <w:rPr>
          <w:rFonts w:ascii="Times New Roman" w:eastAsia="Times New Roman" w:hAnsi="Times New Roman" w:cs="Times New Roman"/>
          <w:b/>
          <w:bCs/>
          <w:color w:val="2C5476"/>
          <w:sz w:val="28"/>
          <w:szCs w:val="28"/>
          <w:lang w:eastAsia="ru-RU"/>
        </w:rPr>
        <w:t>нового</w:t>
      </w:r>
      <w:r w:rsidRPr="00D15ED7"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  <w:t xml:space="preserve"> ждёт наших выпускников в связи с этим? </w:t>
      </w:r>
    </w:p>
    <w:p w:rsidR="00D15ED7" w:rsidRDefault="00CD05C0" w:rsidP="00D15ED7">
      <w:pPr>
        <w:spacing w:after="240"/>
        <w:ind w:firstLine="851"/>
        <w:jc w:val="both"/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</w:pPr>
      <w:r w:rsidRPr="00D15ED7">
        <w:rPr>
          <w:rFonts w:ascii="Times New Roman" w:eastAsia="Times New Roman" w:hAnsi="Times New Roman" w:cs="Times New Roman"/>
          <w:b/>
          <w:bCs/>
          <w:color w:val="2C5476"/>
          <w:sz w:val="28"/>
          <w:szCs w:val="28"/>
          <w:lang w:eastAsia="ru-RU"/>
        </w:rPr>
        <w:t>Во-первых</w:t>
      </w:r>
      <w:r w:rsidRPr="00D15ED7"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  <w:t xml:space="preserve">, единственной формой аттестации за курс средней (полной) общеобразовательной школы становится единый государственный экзамен. </w:t>
      </w:r>
    </w:p>
    <w:p w:rsidR="00D15ED7" w:rsidRDefault="00CD05C0" w:rsidP="00D15ED7">
      <w:pPr>
        <w:spacing w:after="240"/>
        <w:ind w:firstLine="851"/>
        <w:jc w:val="both"/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</w:pPr>
      <w:r w:rsidRPr="00D15ED7">
        <w:rPr>
          <w:rFonts w:ascii="Times New Roman" w:eastAsia="Times New Roman" w:hAnsi="Times New Roman" w:cs="Times New Roman"/>
          <w:b/>
          <w:bCs/>
          <w:color w:val="2C5476"/>
          <w:sz w:val="28"/>
          <w:szCs w:val="28"/>
          <w:lang w:eastAsia="ru-RU"/>
        </w:rPr>
        <w:t>Во-вторых</w:t>
      </w:r>
      <w:r w:rsidRPr="00D15ED7"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  <w:t xml:space="preserve">, выпускники могут ограничиться при итоговой аттестации только сдачей двух обязательных экзаменов: русского языка и математики, однако для поступления в вуз необходимо сдать большее количество экзаменов (сам перечень необходимых экзаменов можно найти, пройдя </w:t>
      </w:r>
      <w:hyperlink r:id="rId5" w:tgtFrame="_blank" w:history="1">
        <w:r w:rsidRPr="00D15ED7">
          <w:rPr>
            <w:rFonts w:ascii="Times New Roman" w:eastAsia="Times New Roman" w:hAnsi="Times New Roman" w:cs="Times New Roman"/>
            <w:b/>
            <w:bCs/>
            <w:color w:val="2C5476"/>
            <w:sz w:val="28"/>
            <w:szCs w:val="28"/>
            <w:u w:val="single"/>
            <w:lang w:eastAsia="ru-RU"/>
          </w:rPr>
          <w:t>по следующей ссылке</w:t>
        </w:r>
      </w:hyperlink>
      <w:r w:rsidRPr="00D15ED7"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  <w:t xml:space="preserve">). </w:t>
      </w:r>
    </w:p>
    <w:p w:rsidR="00D15ED7" w:rsidRDefault="00CD05C0" w:rsidP="00D15ED7">
      <w:pPr>
        <w:spacing w:after="240"/>
        <w:ind w:firstLine="851"/>
        <w:jc w:val="both"/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</w:pPr>
      <w:r w:rsidRPr="00D15ED7">
        <w:rPr>
          <w:rFonts w:ascii="Times New Roman" w:eastAsia="Times New Roman" w:hAnsi="Times New Roman" w:cs="Times New Roman"/>
          <w:b/>
          <w:bCs/>
          <w:color w:val="2C5476"/>
          <w:sz w:val="28"/>
          <w:szCs w:val="28"/>
          <w:lang w:eastAsia="ru-RU"/>
        </w:rPr>
        <w:t>В-третьих</w:t>
      </w:r>
      <w:r w:rsidRPr="00D15ED7"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  <w:t xml:space="preserve">, начиная с 2009 года, Министерством образования и науки Российской Федерации  определены дисциплины, сдав которые можно поступить на выбранную специальность в любой российский вуз (от Камчатки до Калининграда). </w:t>
      </w:r>
    </w:p>
    <w:p w:rsidR="00D15ED7" w:rsidRDefault="00CD05C0" w:rsidP="00D15ED7">
      <w:pPr>
        <w:spacing w:after="240"/>
        <w:ind w:firstLine="851"/>
        <w:jc w:val="both"/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</w:pPr>
      <w:r w:rsidRPr="00D15ED7">
        <w:rPr>
          <w:rFonts w:ascii="Times New Roman" w:eastAsia="Times New Roman" w:hAnsi="Times New Roman" w:cs="Times New Roman"/>
          <w:b/>
          <w:bCs/>
          <w:color w:val="2C5476"/>
          <w:sz w:val="28"/>
          <w:szCs w:val="28"/>
          <w:lang w:eastAsia="ru-RU"/>
        </w:rPr>
        <w:t>В-четвёртых</w:t>
      </w:r>
      <w:r w:rsidRPr="00D15ED7"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  <w:t xml:space="preserve">, выпускники общеобразовательных учреждений текущего года имеют право сдавать ЕГЭ только на этапе государственной итоговой аттестации (в мае - июне), а выпускники прошлых лет и выпускники учреждений начального и среднего профессионального образования и на этапе вступительных испытаний в вузы и </w:t>
      </w:r>
      <w:proofErr w:type="spellStart"/>
      <w:r w:rsidRPr="00D15ED7"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  <w:t>ссузы</w:t>
      </w:r>
      <w:proofErr w:type="spellEnd"/>
      <w:r w:rsidRPr="00D15ED7"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  <w:t xml:space="preserve"> (в июле). Именно поэтому выпускникам школ текущего учебного года необходимо как можно раньше определиться с будущей профессией, чтобы успеть подать заявление на сдачу необходимых предметов в форме ЕГЭ. </w:t>
      </w:r>
    </w:p>
    <w:p w:rsidR="00CD05C0" w:rsidRPr="00D15ED7" w:rsidRDefault="00CD05C0" w:rsidP="00D15ED7">
      <w:pPr>
        <w:spacing w:after="24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ED7"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  <w:t>Теперь перейдем к твоим обязанностям и правам.</w:t>
      </w:r>
    </w:p>
    <w:p w:rsidR="00CD05C0" w:rsidRPr="00D15ED7" w:rsidRDefault="00CD05C0" w:rsidP="00D15ED7">
      <w:pPr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D15ED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При подготовке к ЕГЭ ты должен:</w:t>
      </w:r>
    </w:p>
    <w:p w:rsidR="00CD05C0" w:rsidRPr="00D15ED7" w:rsidRDefault="00CD05C0" w:rsidP="00CD05C0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5C0" w:rsidRPr="00D15ED7" w:rsidRDefault="00CD05C0" w:rsidP="00D15ED7">
      <w:pPr>
        <w:numPr>
          <w:ilvl w:val="1"/>
          <w:numId w:val="1"/>
        </w:numPr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ED7"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  <w:t xml:space="preserve">до 1 марта заявить в письменном виде в администрацию своей школы о своем желании участвовать в ЕГЭ по конкретным предметам; </w:t>
      </w:r>
    </w:p>
    <w:p w:rsidR="00CD05C0" w:rsidRPr="00D15ED7" w:rsidRDefault="00CD05C0" w:rsidP="00D15ED7">
      <w:pPr>
        <w:numPr>
          <w:ilvl w:val="1"/>
          <w:numId w:val="1"/>
        </w:numPr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ED7"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  <w:t xml:space="preserve">до 15 мая получить у администрации своей школы пропуск, в котором указаны предметы ЕГЭ, адрес пункта проведения экзамена (ППЭ), даты и время начала экзаменов, коды образовательного учреждения и ППЭ, инструкция для выпускников; </w:t>
      </w:r>
    </w:p>
    <w:p w:rsidR="00CD05C0" w:rsidRPr="00D15ED7" w:rsidRDefault="00CD05C0" w:rsidP="00D15ED7">
      <w:pPr>
        <w:numPr>
          <w:ilvl w:val="1"/>
          <w:numId w:val="1"/>
        </w:numPr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ED7"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  <w:lastRenderedPageBreak/>
        <w:t xml:space="preserve">за три дня до начала экзамена получить информацию от администрации школы о порядке прибытия в ППЭ; </w:t>
      </w:r>
    </w:p>
    <w:p w:rsidR="00CD05C0" w:rsidRPr="00D15ED7" w:rsidRDefault="00CD05C0" w:rsidP="00D15ED7">
      <w:pPr>
        <w:numPr>
          <w:ilvl w:val="1"/>
          <w:numId w:val="1"/>
        </w:numPr>
        <w:spacing w:before="100" w:beforeAutospacing="1" w:after="24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ED7"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  <w:t>заблаговременно ознакомиться с Правилами заполнения бланков ЕГЭ.</w:t>
      </w:r>
    </w:p>
    <w:p w:rsidR="00CD05C0" w:rsidRPr="00D15ED7" w:rsidRDefault="00CD05C0" w:rsidP="00D15ED7">
      <w:pPr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D15ED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В день проведения экзамена тебе необходимо:</w:t>
      </w:r>
    </w:p>
    <w:p w:rsidR="00CD05C0" w:rsidRPr="00D15ED7" w:rsidRDefault="00CD05C0" w:rsidP="00CD05C0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5C0" w:rsidRPr="00D15ED7" w:rsidRDefault="00CD05C0" w:rsidP="00D15ED7">
      <w:pPr>
        <w:numPr>
          <w:ilvl w:val="1"/>
          <w:numId w:val="1"/>
        </w:numPr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ED7"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  <w:t xml:space="preserve">явиться в указанное администрацией школы место и время для отбытия в ППЭ, имея при себе: </w:t>
      </w:r>
    </w:p>
    <w:p w:rsidR="00CD05C0" w:rsidRPr="00D15ED7" w:rsidRDefault="00CD05C0" w:rsidP="00D15ED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ED7"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  <w:t xml:space="preserve">- пропуск на ЕГЭ (заполненный и зарегистрированный); </w:t>
      </w:r>
      <w:r w:rsidRPr="00D15ED7"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  <w:br/>
        <w:t>- документ, удостоверяющий личность (паспорт);</w:t>
      </w:r>
      <w:r w:rsidRPr="00D15ED7"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  <w:br/>
        <w:t xml:space="preserve">- </w:t>
      </w:r>
      <w:proofErr w:type="spellStart"/>
      <w:r w:rsidRPr="00D15ED7"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  <w:t>гелевую</w:t>
      </w:r>
      <w:proofErr w:type="spellEnd"/>
      <w:r w:rsidRPr="00D15ED7"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  <w:t xml:space="preserve"> или капиллярную с черными чернилами; </w:t>
      </w:r>
      <w:r w:rsidRPr="00D15ED7"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  <w:br/>
        <w:t>- дополнительные материалы (при необходимости), которые можно использовать по отдельным предметам: физика – непрограммируемый калькулятор (содержит только функции сложения, вычитания, умножения, деления, вычисления процента и извлечения квадратного корня)</w:t>
      </w:r>
      <w:proofErr w:type="gramStart"/>
      <w:r w:rsidRPr="00D15ED7"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  <w:t xml:space="preserve"> ;</w:t>
      </w:r>
      <w:proofErr w:type="gramEnd"/>
      <w:r w:rsidRPr="00D15ED7"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  <w:t xml:space="preserve"> химия – непрограммируемый калькулятор, периодическая система химических элементов Д.И. Менделеева, таблица растворимости солей, кислот и оснований в воде, электрохимический ряд напряжений металлов (приводятся в экзаменационных материалах).</w:t>
      </w:r>
    </w:p>
    <w:p w:rsidR="00CD05C0" w:rsidRPr="00D15ED7" w:rsidRDefault="00CD05C0" w:rsidP="00D15ED7">
      <w:pPr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D15ED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По прибытии в ППЭ тебе следует:</w:t>
      </w:r>
    </w:p>
    <w:p w:rsidR="00CD05C0" w:rsidRPr="00D15ED7" w:rsidRDefault="00CD05C0" w:rsidP="00D15ED7">
      <w:pPr>
        <w:numPr>
          <w:ilvl w:val="1"/>
          <w:numId w:val="1"/>
        </w:numPr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ED7"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  <w:t xml:space="preserve">по указанию сопровождающих подойти к организатору, держащему табличку с номером аудитории, в которой будет проходить экзамен; </w:t>
      </w:r>
    </w:p>
    <w:p w:rsidR="00CD05C0" w:rsidRPr="00D15ED7" w:rsidRDefault="00CD05C0" w:rsidP="00D15ED7">
      <w:pPr>
        <w:numPr>
          <w:ilvl w:val="1"/>
          <w:numId w:val="1"/>
        </w:numPr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ED7"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  <w:t xml:space="preserve">в сопровождении организатора пройти в аудиторию, оставив лишние вещи на столе в аудитории (у входа), взяв с собой только паспорт, пропуск, ручку и разрешенные для использования дополнительные материалы; </w:t>
      </w:r>
    </w:p>
    <w:p w:rsidR="00CD05C0" w:rsidRPr="00D15ED7" w:rsidRDefault="00CD05C0" w:rsidP="00D15ED7">
      <w:pPr>
        <w:numPr>
          <w:ilvl w:val="1"/>
          <w:numId w:val="1"/>
        </w:numPr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ED7"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  <w:t xml:space="preserve">занять место, указанное организатором (меняться местами без указания организаторов запрещено); </w:t>
      </w:r>
    </w:p>
    <w:p w:rsidR="00CD05C0" w:rsidRPr="00D15ED7" w:rsidRDefault="00CD05C0" w:rsidP="00D15ED7">
      <w:pPr>
        <w:numPr>
          <w:ilvl w:val="1"/>
          <w:numId w:val="1"/>
        </w:numPr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ED7"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  <w:t xml:space="preserve">внимательно прослушать инструктаж, проводимый организаторами в аудитории; </w:t>
      </w:r>
    </w:p>
    <w:p w:rsidR="00CD05C0" w:rsidRPr="00D15ED7" w:rsidRDefault="00CD05C0" w:rsidP="00D15ED7">
      <w:pPr>
        <w:numPr>
          <w:ilvl w:val="1"/>
          <w:numId w:val="1"/>
        </w:numPr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ED7"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  <w:t xml:space="preserve">обратить внимание на целостность упаковки </w:t>
      </w:r>
      <w:proofErr w:type="spellStart"/>
      <w:r w:rsidRPr="00D15ED7"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  <w:t>спецпакетов</w:t>
      </w:r>
      <w:proofErr w:type="spellEnd"/>
      <w:r w:rsidRPr="00D15ED7"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  <w:t xml:space="preserve"> с комплектами экзаменационных материалов перед вскрытием их организаторами; </w:t>
      </w:r>
    </w:p>
    <w:p w:rsidR="00CD05C0" w:rsidRPr="00D15ED7" w:rsidRDefault="00CD05C0" w:rsidP="00D15ED7">
      <w:pPr>
        <w:numPr>
          <w:ilvl w:val="1"/>
          <w:numId w:val="1"/>
        </w:numPr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ED7"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  <w:t xml:space="preserve">получить от организаторов запечатанные индивидуальные пакеты с вложенными в них </w:t>
      </w:r>
      <w:proofErr w:type="spellStart"/>
      <w:r w:rsidRPr="00D15ED7"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  <w:t>КИМами</w:t>
      </w:r>
      <w:proofErr w:type="spellEnd"/>
      <w:r w:rsidRPr="00D15ED7"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  <w:t xml:space="preserve">, бланком регистрации, бланками ответов № 1 и № 2; </w:t>
      </w:r>
    </w:p>
    <w:p w:rsidR="00CD05C0" w:rsidRPr="00D15ED7" w:rsidRDefault="00CD05C0" w:rsidP="00D15ED7">
      <w:pPr>
        <w:numPr>
          <w:ilvl w:val="1"/>
          <w:numId w:val="1"/>
        </w:numPr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ED7"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  <w:t xml:space="preserve">вскрыть по указанию организаторов индивидуальные пакеты; </w:t>
      </w:r>
    </w:p>
    <w:p w:rsidR="00CD05C0" w:rsidRPr="00D15ED7" w:rsidRDefault="00CD05C0" w:rsidP="00D15ED7">
      <w:pPr>
        <w:numPr>
          <w:ilvl w:val="1"/>
          <w:numId w:val="1"/>
        </w:numPr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ED7"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  <w:t xml:space="preserve">проверить количество бланков ЕГЭ и </w:t>
      </w:r>
      <w:proofErr w:type="spellStart"/>
      <w:r w:rsidRPr="00D15ED7"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  <w:t>КИМов</w:t>
      </w:r>
      <w:proofErr w:type="spellEnd"/>
      <w:r w:rsidRPr="00D15ED7"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  <w:t xml:space="preserve"> в индивидуальном пакете и отсутствие в них полиграфических дефектов; </w:t>
      </w:r>
    </w:p>
    <w:p w:rsidR="00CD05C0" w:rsidRPr="00D15ED7" w:rsidRDefault="00CD05C0" w:rsidP="00D15ED7">
      <w:pPr>
        <w:numPr>
          <w:ilvl w:val="1"/>
          <w:numId w:val="1"/>
        </w:numPr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ED7"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  <w:lastRenderedPageBreak/>
        <w:t xml:space="preserve">в случаях обнаружения в индивидуальном пакете лишних (или недостающих) бланков ЕГЭ и </w:t>
      </w:r>
      <w:proofErr w:type="spellStart"/>
      <w:r w:rsidRPr="00D15ED7"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  <w:t>КИМов</w:t>
      </w:r>
      <w:proofErr w:type="spellEnd"/>
      <w:r w:rsidRPr="00D15ED7"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  <w:t xml:space="preserve">, а также наличия в них полиграфических дефектов сообщить об этом организаторам, которые должны полностью заменить индивидуальный пакет; </w:t>
      </w:r>
    </w:p>
    <w:p w:rsidR="00CD05C0" w:rsidRPr="00D15ED7" w:rsidRDefault="00CD05C0" w:rsidP="00D15ED7">
      <w:pPr>
        <w:numPr>
          <w:ilvl w:val="1"/>
          <w:numId w:val="1"/>
        </w:numPr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ED7"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  <w:t xml:space="preserve">внимательно прослушать инструктаж по заполнению области регистрации бланков ЕГЭ и по порядку работы с экзаменационными материалами; </w:t>
      </w:r>
    </w:p>
    <w:p w:rsidR="00CD05C0" w:rsidRPr="00D15ED7" w:rsidRDefault="00CD05C0" w:rsidP="00D15ED7">
      <w:pPr>
        <w:numPr>
          <w:ilvl w:val="1"/>
          <w:numId w:val="1"/>
        </w:numPr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ED7"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  <w:t xml:space="preserve">под руководством организаторов заполнить бланк регистрации и области регистрации бланков ответов № 1 и 2; </w:t>
      </w:r>
    </w:p>
    <w:p w:rsidR="00CD05C0" w:rsidRPr="00D15ED7" w:rsidRDefault="00CD05C0" w:rsidP="00D15ED7">
      <w:pPr>
        <w:numPr>
          <w:ilvl w:val="1"/>
          <w:numId w:val="1"/>
        </w:numPr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ED7"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  <w:t xml:space="preserve">после объявления организаторами времени начала экзамена (время начала и окончания экзамена фиксируется на доске) приступить к выполнению экзаменационной работы; </w:t>
      </w:r>
    </w:p>
    <w:p w:rsidR="00CD05C0" w:rsidRPr="00D15ED7" w:rsidRDefault="00CD05C0" w:rsidP="00D15ED7">
      <w:pPr>
        <w:numPr>
          <w:ilvl w:val="1"/>
          <w:numId w:val="1"/>
        </w:numPr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ED7"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  <w:t xml:space="preserve">оставить на рабочем месте только экзаменационные материалы из индивидуального пакета, паспорт, пропуск, ручку и дополнительные материалы, разрешенные для использования; </w:t>
      </w:r>
    </w:p>
    <w:p w:rsidR="00CD05C0" w:rsidRPr="00D15ED7" w:rsidRDefault="00CD05C0" w:rsidP="00D15ED7">
      <w:pPr>
        <w:numPr>
          <w:ilvl w:val="1"/>
          <w:numId w:val="1"/>
        </w:numPr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ED7"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  <w:t>выполнять иные указания организаторов.</w:t>
      </w:r>
    </w:p>
    <w:p w:rsidR="00CD05C0" w:rsidRPr="00D15ED7" w:rsidRDefault="00CD05C0" w:rsidP="00D15ED7">
      <w:pPr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D15ED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Во время экзамена тебе категорически запрещается:</w:t>
      </w:r>
    </w:p>
    <w:p w:rsidR="00CD05C0" w:rsidRPr="00D15ED7" w:rsidRDefault="00CD05C0" w:rsidP="00D15ED7">
      <w:pPr>
        <w:numPr>
          <w:ilvl w:val="1"/>
          <w:numId w:val="1"/>
        </w:numPr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ED7"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  <w:t xml:space="preserve">разговаривать, </w:t>
      </w:r>
    </w:p>
    <w:p w:rsidR="00CD05C0" w:rsidRPr="00D15ED7" w:rsidRDefault="00CD05C0" w:rsidP="00D15ED7">
      <w:pPr>
        <w:numPr>
          <w:ilvl w:val="1"/>
          <w:numId w:val="1"/>
        </w:numPr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ED7"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  <w:t xml:space="preserve">вставать с места, </w:t>
      </w:r>
    </w:p>
    <w:p w:rsidR="00CD05C0" w:rsidRPr="00D15ED7" w:rsidRDefault="00CD05C0" w:rsidP="00D15ED7">
      <w:pPr>
        <w:numPr>
          <w:ilvl w:val="1"/>
          <w:numId w:val="1"/>
        </w:numPr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ED7"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  <w:t xml:space="preserve">пересаживаться, </w:t>
      </w:r>
    </w:p>
    <w:p w:rsidR="00CD05C0" w:rsidRPr="00D15ED7" w:rsidRDefault="00CD05C0" w:rsidP="00D15ED7">
      <w:pPr>
        <w:numPr>
          <w:ilvl w:val="1"/>
          <w:numId w:val="1"/>
        </w:numPr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ED7"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  <w:t xml:space="preserve">обмениваться любыми материалами и предметами, </w:t>
      </w:r>
    </w:p>
    <w:p w:rsidR="00CD05C0" w:rsidRPr="00D15ED7" w:rsidRDefault="00CD05C0" w:rsidP="00D15ED7">
      <w:pPr>
        <w:numPr>
          <w:ilvl w:val="1"/>
          <w:numId w:val="1"/>
        </w:numPr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ED7"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  <w:t xml:space="preserve">пользование мобильными телефонами или иными средствами связи, </w:t>
      </w:r>
    </w:p>
    <w:p w:rsidR="00CD05C0" w:rsidRPr="00D15ED7" w:rsidRDefault="00CD05C0" w:rsidP="00D15ED7">
      <w:pPr>
        <w:numPr>
          <w:ilvl w:val="1"/>
          <w:numId w:val="1"/>
        </w:numPr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ED7"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  <w:t xml:space="preserve">пользоваться справочными материалами кроме </w:t>
      </w:r>
      <w:proofErr w:type="gramStart"/>
      <w:r w:rsidRPr="00D15ED7"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  <w:t>вышеуказанных</w:t>
      </w:r>
      <w:proofErr w:type="gramEnd"/>
      <w:r w:rsidRPr="00D15ED7"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  <w:t xml:space="preserve">, </w:t>
      </w:r>
    </w:p>
    <w:p w:rsidR="00CD05C0" w:rsidRPr="00D15ED7" w:rsidRDefault="00CD05C0" w:rsidP="00D15ED7">
      <w:pPr>
        <w:numPr>
          <w:ilvl w:val="1"/>
          <w:numId w:val="1"/>
        </w:numPr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ED7"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  <w:t>ходить по ППЭ во время экзамена без сопровождения;</w:t>
      </w:r>
    </w:p>
    <w:p w:rsidR="00CD05C0" w:rsidRPr="00D15ED7" w:rsidRDefault="00CD05C0" w:rsidP="00D15ED7">
      <w:pPr>
        <w:spacing w:after="24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ED7">
        <w:rPr>
          <w:rFonts w:ascii="Times New Roman" w:eastAsia="Times New Roman" w:hAnsi="Times New Roman" w:cs="Times New Roman"/>
          <w:b/>
          <w:bCs/>
          <w:color w:val="2C5476"/>
          <w:sz w:val="28"/>
          <w:szCs w:val="28"/>
          <w:lang w:eastAsia="ru-RU"/>
        </w:rPr>
        <w:t>Помни</w:t>
      </w:r>
      <w:r w:rsidRPr="00D15ED7"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  <w:t>, что при нарушении настоящих требований и отказе в их выполнении организаторы обязаны удалить тебя с экзамена с внесением записи в протокол проведения экзамена в аудитории с указанием причины удаления. На бланках и в пропуске делается запись «</w:t>
      </w:r>
      <w:proofErr w:type="gramStart"/>
      <w:r w:rsidRPr="00D15ED7"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  <w:t>Удален</w:t>
      </w:r>
      <w:proofErr w:type="gramEnd"/>
      <w:r w:rsidRPr="00D15ED7"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  <w:t xml:space="preserve"> с экзамена». </w:t>
      </w:r>
      <w:r w:rsidRPr="00D15ED7"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  <w:br/>
      </w:r>
      <w:r w:rsidRPr="00D15ED7"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  <w:br/>
        <w:t>В случае удаления с экзамена ты имеешь право подать апелляцию о нарушении процедуры проведения ЕГЭ (</w:t>
      </w:r>
      <w:proofErr w:type="gramStart"/>
      <w:r w:rsidRPr="00D15ED7"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  <w:t>см</w:t>
      </w:r>
      <w:proofErr w:type="gramEnd"/>
      <w:r w:rsidRPr="00D15ED7"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  <w:t xml:space="preserve">. ниже). </w:t>
      </w:r>
    </w:p>
    <w:p w:rsidR="00CD05C0" w:rsidRPr="00D15ED7" w:rsidRDefault="00CD05C0" w:rsidP="00D15ED7">
      <w:pPr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D15ED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Ты имеешь право:</w:t>
      </w:r>
    </w:p>
    <w:p w:rsidR="00CD05C0" w:rsidRPr="00D15ED7" w:rsidRDefault="00CD05C0" w:rsidP="00D15ED7">
      <w:pPr>
        <w:numPr>
          <w:ilvl w:val="1"/>
          <w:numId w:val="1"/>
        </w:numPr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ED7"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  <w:t xml:space="preserve">выходить из аудитории по уважительной причине (в туалет, в медицинскую комнату) только в сопровождении одного из организаторов или дежурных по этажу, предварительно сдав бланки ЕГЭ ответственному организатору по аудитории, который ставит в бланке регистрации метку «Факт выхода из аудитории»; </w:t>
      </w:r>
    </w:p>
    <w:p w:rsidR="00CD05C0" w:rsidRPr="00D15ED7" w:rsidRDefault="00CD05C0" w:rsidP="00D15ED7">
      <w:pPr>
        <w:numPr>
          <w:ilvl w:val="1"/>
          <w:numId w:val="1"/>
        </w:numPr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ED7"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  <w:t xml:space="preserve">в случае возникновения претензии по содержанию </w:t>
      </w:r>
      <w:proofErr w:type="spellStart"/>
      <w:r w:rsidRPr="00D15ED7"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  <w:t>КИМов</w:t>
      </w:r>
      <w:proofErr w:type="spellEnd"/>
      <w:r w:rsidRPr="00D15ED7"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  <w:t xml:space="preserve"> сообщить об этом организатору – претензии вносятся в протокол проведения ЕГЭ в ППЭ с указанием номера варианта КИМ, задания и содержания </w:t>
      </w:r>
      <w:r w:rsidRPr="00D15ED7"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  <w:lastRenderedPageBreak/>
        <w:t>замечания (решение о корректности задания и об изменении баллов в случае признания задания некорректным принимается на федеральном уровне);</w:t>
      </w:r>
    </w:p>
    <w:p w:rsidR="00CD05C0" w:rsidRDefault="00CD05C0" w:rsidP="00D15ED7">
      <w:pPr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D15ED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При окончании экзамена ты должен:</w:t>
      </w:r>
    </w:p>
    <w:p w:rsidR="00CD05C0" w:rsidRPr="00D15ED7" w:rsidRDefault="00CD05C0" w:rsidP="00D15ED7">
      <w:pPr>
        <w:numPr>
          <w:ilvl w:val="1"/>
          <w:numId w:val="1"/>
        </w:numPr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ED7"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  <w:t>сдать бланк регистрации, бланки ответов № 1 и № 2, дополнительны</w:t>
      </w:r>
      <w:proofErr w:type="gramStart"/>
      <w:r w:rsidRPr="00D15ED7"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  <w:t>й(</w:t>
      </w:r>
      <w:proofErr w:type="gramEnd"/>
      <w:r w:rsidRPr="00D15ED7"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  <w:t xml:space="preserve">е) бланк(и) ответов №2 (при их использовании) и </w:t>
      </w:r>
      <w:proofErr w:type="spellStart"/>
      <w:r w:rsidRPr="00D15ED7"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  <w:t>КИМы</w:t>
      </w:r>
      <w:proofErr w:type="spellEnd"/>
      <w:r w:rsidRPr="00D15ED7"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  <w:t xml:space="preserve">, при этом организаторы в аудитории ставят в бланке ответов № 2 (в том числе и на его оборотной стороне) прочерк «Z» на полях бланка, предназначенных для записи ответов в свободной форме, но оставшихся незаполненными (дополнительные бланки ответов №2 складываются за основным бланком); </w:t>
      </w:r>
    </w:p>
    <w:p w:rsidR="00CD05C0" w:rsidRPr="00D15ED7" w:rsidRDefault="00CD05C0" w:rsidP="00D15ED7">
      <w:pPr>
        <w:numPr>
          <w:ilvl w:val="1"/>
          <w:numId w:val="1"/>
        </w:numPr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ED7"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  <w:t xml:space="preserve">при сдаче материалов предъявить организаторам свой пропуск, на котором ответственный организатор в аудитории ставит свою подпись, а также печать учреждения, в котором проводится ЕГЭ, либо штамп «Бланки ЕГЭ сданы» (печать и штамп может также ставиться на выходе из ППЭ); </w:t>
      </w:r>
    </w:p>
    <w:p w:rsidR="00CD05C0" w:rsidRPr="00D15ED7" w:rsidRDefault="00CD05C0" w:rsidP="00D15ED7">
      <w:pPr>
        <w:numPr>
          <w:ilvl w:val="1"/>
          <w:numId w:val="1"/>
        </w:numPr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ED7"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  <w:t>по указанию организаторов покинуть аудиторию и ППЭ.</w:t>
      </w:r>
    </w:p>
    <w:p w:rsidR="00CD05C0" w:rsidRPr="00D15ED7" w:rsidRDefault="00CD05C0" w:rsidP="00D15ED7">
      <w:pPr>
        <w:spacing w:after="24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ED7">
        <w:rPr>
          <w:rFonts w:ascii="Times New Roman" w:eastAsia="Times New Roman" w:hAnsi="Times New Roman" w:cs="Times New Roman"/>
          <w:b/>
          <w:bCs/>
          <w:color w:val="2C5476"/>
          <w:sz w:val="28"/>
          <w:szCs w:val="28"/>
          <w:lang w:eastAsia="ru-RU"/>
        </w:rPr>
        <w:t>Помни!</w:t>
      </w:r>
      <w:r w:rsidRPr="00D15ED7"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  <w:t xml:space="preserve"> Досрочная сдача экзаменационных материалов прекращается за пятнадцать минут до окончания экзамена. По истечении времени экзамена организаторы самостоятельно собирают экзаменационные материалы. </w:t>
      </w:r>
      <w:r w:rsidRPr="00D15ED7"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  <w:br/>
      </w:r>
      <w:r w:rsidRPr="00D15ED7"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  <w:br/>
        <w:t xml:space="preserve">По окончании сбора экзаменационных материалов организаторы в аудиториях в твоем присутствии пересчитывают бланки регистрации, бланки ответов № 1, № 2 и запечатывают их в три </w:t>
      </w:r>
      <w:proofErr w:type="spellStart"/>
      <w:r w:rsidRPr="00D15ED7"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  <w:t>спецпакета</w:t>
      </w:r>
      <w:proofErr w:type="spellEnd"/>
      <w:r w:rsidRPr="00D15ED7"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  <w:t xml:space="preserve">. </w:t>
      </w:r>
    </w:p>
    <w:p w:rsidR="00D15ED7" w:rsidRPr="00D15ED7" w:rsidRDefault="00CD05C0" w:rsidP="00D15ED7">
      <w:pPr>
        <w:ind w:firstLine="851"/>
        <w:jc w:val="center"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</w:pPr>
      <w:r w:rsidRPr="00D15ED7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Подача</w:t>
      </w:r>
      <w:r w:rsidR="00D15ED7" w:rsidRPr="00D15ED7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 xml:space="preserve"> </w:t>
      </w:r>
      <w:r w:rsidRPr="00D15ED7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апелляций</w:t>
      </w:r>
    </w:p>
    <w:p w:rsidR="00CD05C0" w:rsidRPr="00D15ED7" w:rsidRDefault="00CD05C0" w:rsidP="00D15ED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ED7">
        <w:rPr>
          <w:rFonts w:ascii="Times New Roman" w:eastAsia="Times New Roman" w:hAnsi="Times New Roman" w:cs="Times New Roman"/>
          <w:b/>
          <w:bCs/>
          <w:color w:val="2C5476"/>
          <w:sz w:val="28"/>
          <w:szCs w:val="28"/>
          <w:lang w:eastAsia="ru-RU"/>
        </w:rPr>
        <w:t>Ты имеешь право подать апелляции:</w:t>
      </w:r>
    </w:p>
    <w:p w:rsidR="00CD05C0" w:rsidRPr="00D15ED7" w:rsidRDefault="00CD05C0" w:rsidP="00D15ED7">
      <w:pPr>
        <w:numPr>
          <w:ilvl w:val="1"/>
          <w:numId w:val="1"/>
        </w:numPr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ED7"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  <w:t xml:space="preserve">о нарушении процедуры проведения ЕГЭ - в день экзамена до выхода из ППЭ (после сдачи бланков); </w:t>
      </w:r>
    </w:p>
    <w:p w:rsidR="00CD05C0" w:rsidRPr="00D15ED7" w:rsidRDefault="00CD05C0" w:rsidP="00D15ED7">
      <w:pPr>
        <w:numPr>
          <w:ilvl w:val="1"/>
          <w:numId w:val="1"/>
        </w:numPr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ED7">
        <w:rPr>
          <w:rFonts w:ascii="Times New Roman" w:eastAsia="Times New Roman" w:hAnsi="Times New Roman" w:cs="Times New Roman"/>
          <w:color w:val="2C5476"/>
          <w:sz w:val="28"/>
          <w:szCs w:val="28"/>
          <w:lang w:eastAsia="ru-RU"/>
        </w:rPr>
        <w:t>о несогласии с выставленными баллами (отметками) по ЕГЭ - в течение двух рабочих дней после официального объявления результатов экзамена и ознакомления с ними.</w:t>
      </w:r>
    </w:p>
    <w:p w:rsidR="0000554C" w:rsidRPr="00D15ED7" w:rsidRDefault="0000554C" w:rsidP="00D15ED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00554C" w:rsidRPr="00D15ED7" w:rsidSect="0018789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35D50"/>
    <w:multiLevelType w:val="multilevel"/>
    <w:tmpl w:val="7CA4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D05C0"/>
    <w:rsid w:val="0000554C"/>
    <w:rsid w:val="0018789B"/>
    <w:rsid w:val="00290321"/>
    <w:rsid w:val="003272CB"/>
    <w:rsid w:val="00512A30"/>
    <w:rsid w:val="005D004E"/>
    <w:rsid w:val="006A509C"/>
    <w:rsid w:val="00754F7B"/>
    <w:rsid w:val="009E40EC"/>
    <w:rsid w:val="00B13DCC"/>
    <w:rsid w:val="00CD05C0"/>
    <w:rsid w:val="00D15ED7"/>
    <w:rsid w:val="00D64ED9"/>
    <w:rsid w:val="00DB064E"/>
    <w:rsid w:val="00E46F13"/>
    <w:rsid w:val="00EA743E"/>
    <w:rsid w:val="00F04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05C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15E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5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1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yumaguzha.ucoz.ru/per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1130</Words>
  <Characters>6444</Characters>
  <Application>Microsoft Office Word</Application>
  <DocSecurity>0</DocSecurity>
  <Lines>53</Lines>
  <Paragraphs>15</Paragraphs>
  <ScaleCrop>false</ScaleCrop>
  <Company/>
  <LinksUpToDate>false</LinksUpToDate>
  <CharactersWithSpaces>7559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CLimERK</dc:creator>
  <cp:keywords/>
  <dc:description/>
  <cp:lastModifiedBy>CLimERK</cp:lastModifiedBy>
  <cp:revision>3</cp:revision>
  <dcterms:created xsi:type="dcterms:W3CDTF">2011-02-07T15:34:00Z</dcterms:created>
  <dcterms:modified xsi:type="dcterms:W3CDTF">2011-02-08T14:03:00Z</dcterms:modified>
</cp:coreProperties>
</file>